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9356C1">
        <w:rPr>
          <w:rFonts w:ascii="Arial" w:hAnsi="Arial" w:cs="Arial"/>
        </w:rPr>
        <w:t>23</w:t>
      </w:r>
      <w:r w:rsidR="001D5533" w:rsidRPr="00C37976">
        <w:rPr>
          <w:rFonts w:ascii="Arial" w:hAnsi="Arial" w:cs="Arial"/>
        </w:rPr>
        <w:t>/2022.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27 de abril</w:t>
      </w:r>
      <w:r w:rsidR="00667E3D">
        <w:rPr>
          <w:rFonts w:ascii="Arial" w:hAnsi="Arial" w:cs="Arial"/>
        </w:rPr>
        <w:t xml:space="preserve"> de 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DE6A11">
        <w:rPr>
          <w:rFonts w:ascii="Arial" w:hAnsi="Arial" w:cs="Arial"/>
        </w:rPr>
        <w:t>siderando a decisão, por maioria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9F4957">
        <w:rPr>
          <w:rFonts w:ascii="Arial" w:hAnsi="Arial" w:cs="Arial"/>
        </w:rPr>
        <w:t xml:space="preserve"> n.</w:t>
      </w:r>
      <w:r w:rsidR="009356C1">
        <w:rPr>
          <w:rFonts w:ascii="Arial" w:hAnsi="Arial" w:cs="Arial"/>
        </w:rPr>
        <w:t xml:space="preserve"> 13897/2022 –</w:t>
      </w:r>
      <w:r w:rsidR="00677716">
        <w:rPr>
          <w:rFonts w:ascii="Arial" w:hAnsi="Arial" w:cs="Arial"/>
        </w:rPr>
        <w:t xml:space="preserve"> Â</w:t>
      </w:r>
      <w:r w:rsidR="009356C1">
        <w:rPr>
          <w:rFonts w:ascii="Arial" w:hAnsi="Arial" w:cs="Arial"/>
        </w:rPr>
        <w:t xml:space="preserve">mbar Energia Ltda.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67771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Art. 1º - Referendar o</w:t>
      </w:r>
      <w:r w:rsidR="00226B08" w:rsidRPr="00C37976">
        <w:rPr>
          <w:rFonts w:ascii="Arial" w:hAnsi="Arial" w:cs="Arial"/>
        </w:rPr>
        <w:t xml:space="preserve"> Parecer Té</w:t>
      </w:r>
      <w:r w:rsidR="00CC2D87" w:rsidRPr="00C37976">
        <w:rPr>
          <w:rFonts w:ascii="Arial" w:hAnsi="Arial" w:cs="Arial"/>
        </w:rPr>
        <w:t>cnic</w:t>
      </w:r>
      <w:r w:rsidR="00707A37">
        <w:rPr>
          <w:rFonts w:ascii="Arial" w:hAnsi="Arial" w:cs="Arial"/>
        </w:rPr>
        <w:t xml:space="preserve">o n. </w:t>
      </w:r>
      <w:r w:rsidR="00677716" w:rsidRPr="00677716">
        <w:rPr>
          <w:rFonts w:ascii="Arial" w:hAnsi="Arial" w:cs="Arial"/>
        </w:rPr>
        <w:t>157357/CEE/SUIMIS/2022,</w:t>
      </w:r>
      <w:r w:rsidR="00677716">
        <w:rPr>
          <w:rFonts w:ascii="Arial" w:hAnsi="Arial" w:cs="Arial"/>
        </w:rPr>
        <w:t xml:space="preserve"> </w:t>
      </w:r>
      <w:r w:rsidR="00C37976">
        <w:rPr>
          <w:rFonts w:ascii="Arial" w:hAnsi="Arial" w:cs="Arial"/>
        </w:rPr>
        <w:t>da Secretaria de Estado de Meio Ambiente, dispensando de apresentação de Estudo de Impacto Ambiental – EIA e Relatór</w:t>
      </w:r>
      <w:r w:rsidR="00E85375">
        <w:rPr>
          <w:rFonts w:ascii="Arial" w:hAnsi="Arial" w:cs="Arial"/>
        </w:rPr>
        <w:t xml:space="preserve">io de Impacto Ambiental – RIMA. </w:t>
      </w:r>
      <w:r w:rsidR="000037B4">
        <w:rPr>
          <w:rFonts w:ascii="Arial" w:hAnsi="Arial" w:cs="Arial"/>
        </w:rPr>
        <w:t xml:space="preserve">A finalidade do </w:t>
      </w:r>
      <w:r w:rsidR="00FE369F">
        <w:rPr>
          <w:rFonts w:ascii="Arial" w:hAnsi="Arial" w:cs="Arial"/>
        </w:rPr>
        <w:t>empreendimento</w:t>
      </w:r>
      <w:r w:rsidR="00677716">
        <w:rPr>
          <w:rFonts w:ascii="Arial" w:hAnsi="Arial" w:cs="Arial"/>
        </w:rPr>
        <w:t xml:space="preserve"> é a geração de energia elétrica a partir da combustão de gás natural, previsto para ser instalado de forma provisória em função da crise de energia elétrica – na forma de energia reserva da ANEEL. O empreendimento é de responsabilidade da empresa Âmbar</w:t>
      </w:r>
      <w:r w:rsidR="00FE369F">
        <w:rPr>
          <w:rFonts w:ascii="Arial" w:hAnsi="Arial" w:cs="Arial"/>
        </w:rPr>
        <w:t xml:space="preserve"> </w:t>
      </w:r>
      <w:r w:rsidR="00677716">
        <w:rPr>
          <w:rFonts w:ascii="Arial" w:hAnsi="Arial" w:cs="Arial"/>
        </w:rPr>
        <w:t>Energia S/A, usina com capacidade para gerar até 288 MW de energia elétrica, estando previsto 8 (oito) conjuntos com motor e turbina em estrutura móvel. O empreendimento está localizado às margens da Rodovia dos Imigrantes, Distrito Industrial de Cuiabá, município de Cuiabá-MT</w:t>
      </w:r>
    </w:p>
    <w:p w:rsidR="003D30B3" w:rsidRPr="00196C88" w:rsidRDefault="003D30B3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C14614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Alex</w:t>
      </w:r>
      <w:r w:rsidR="001D5533">
        <w:rPr>
          <w:rFonts w:ascii="Arial" w:hAnsi="Arial" w:cs="Arial"/>
          <w:bCs/>
        </w:rPr>
        <w:t xml:space="preserve"> </w:t>
      </w:r>
      <w:r w:rsidR="00BF18A2">
        <w:rPr>
          <w:rFonts w:ascii="Arial" w:hAnsi="Arial" w:cs="Arial"/>
          <w:bCs/>
        </w:rPr>
        <w:t xml:space="preserve">Sandro Antônio </w:t>
      </w:r>
      <w:proofErr w:type="spellStart"/>
      <w:r w:rsidR="00BF18A2">
        <w:rPr>
          <w:rFonts w:ascii="Arial" w:hAnsi="Arial" w:cs="Arial"/>
          <w:bCs/>
        </w:rPr>
        <w:t>Marega</w:t>
      </w:r>
      <w:proofErr w:type="spellEnd"/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037B4"/>
    <w:rsid w:val="0001716A"/>
    <w:rsid w:val="00025B26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472C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0F4"/>
    <w:rsid w:val="001A7FFD"/>
    <w:rsid w:val="001D05B8"/>
    <w:rsid w:val="001D5533"/>
    <w:rsid w:val="001E74BF"/>
    <w:rsid w:val="001F3CDC"/>
    <w:rsid w:val="00203D29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D30B3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93D04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36BD1"/>
    <w:rsid w:val="00551246"/>
    <w:rsid w:val="00561BB8"/>
    <w:rsid w:val="00572669"/>
    <w:rsid w:val="00576658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E3D"/>
    <w:rsid w:val="00667FE2"/>
    <w:rsid w:val="00677716"/>
    <w:rsid w:val="006802A2"/>
    <w:rsid w:val="00687B37"/>
    <w:rsid w:val="006A2087"/>
    <w:rsid w:val="006A4365"/>
    <w:rsid w:val="006B48D3"/>
    <w:rsid w:val="006D665C"/>
    <w:rsid w:val="00700D8F"/>
    <w:rsid w:val="00707A37"/>
    <w:rsid w:val="00715DBA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14E6"/>
    <w:rsid w:val="00902A6E"/>
    <w:rsid w:val="009106A9"/>
    <w:rsid w:val="009109AA"/>
    <w:rsid w:val="009356C1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9F4957"/>
    <w:rsid w:val="00A0727C"/>
    <w:rsid w:val="00A122DB"/>
    <w:rsid w:val="00A32C11"/>
    <w:rsid w:val="00A42BB8"/>
    <w:rsid w:val="00A6049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32729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D2AAF"/>
    <w:rsid w:val="00BE1EC6"/>
    <w:rsid w:val="00BE7FAF"/>
    <w:rsid w:val="00BF18A2"/>
    <w:rsid w:val="00BF1CED"/>
    <w:rsid w:val="00C0652F"/>
    <w:rsid w:val="00C12C61"/>
    <w:rsid w:val="00C14614"/>
    <w:rsid w:val="00C15F4F"/>
    <w:rsid w:val="00C21389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673E0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6A11"/>
    <w:rsid w:val="00E0557A"/>
    <w:rsid w:val="00E20EA4"/>
    <w:rsid w:val="00E324C3"/>
    <w:rsid w:val="00E4561A"/>
    <w:rsid w:val="00E5008A"/>
    <w:rsid w:val="00E52F64"/>
    <w:rsid w:val="00E61D82"/>
    <w:rsid w:val="00E67BFF"/>
    <w:rsid w:val="00E85375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2</cp:revision>
  <cp:lastPrinted>2020-02-20T13:23:00Z</cp:lastPrinted>
  <dcterms:created xsi:type="dcterms:W3CDTF">2022-05-02T18:56:00Z</dcterms:created>
  <dcterms:modified xsi:type="dcterms:W3CDTF">2022-05-02T18:56:00Z</dcterms:modified>
</cp:coreProperties>
</file>